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3E" w:rsidRDefault="0007393E" w:rsidP="0007393E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rPr>
          <w:color w:val="000000"/>
        </w:rPr>
        <w:t>УВАЖАЕМЫЕ ВЫПУСКНИКИ!!!</w:t>
      </w:r>
      <w:bookmarkEnd w:id="0"/>
      <w:bookmarkEnd w:id="1"/>
      <w:bookmarkEnd w:id="2"/>
    </w:p>
    <w:p w:rsidR="0007393E" w:rsidRDefault="0007393E" w:rsidP="0007393E">
      <w:pPr>
        <w:pStyle w:val="1"/>
        <w:spacing w:after="400"/>
        <w:ind w:firstLine="820"/>
        <w:jc w:val="both"/>
      </w:pPr>
      <w:proofErr w:type="gramStart"/>
      <w:r>
        <w:rPr>
          <w:color w:val="000000"/>
        </w:rPr>
        <w:t xml:space="preserve">Для поступления в ВУЗы аграрного профиля необходимо предоставить: </w:t>
      </w:r>
      <w:r>
        <w:rPr>
          <w:color w:val="000000"/>
          <w:u w:val="single"/>
        </w:rPr>
        <w:t>(сертификаты ЦТ) либо можно сдать вступительные экзамены в устной или в письменной форме), в каждом ВУЗе созданы подготовительные курсы для подготовки к вступительным экзаменам).</w:t>
      </w:r>
      <w:proofErr w:type="gramEnd"/>
    </w:p>
    <w:p w:rsidR="0007393E" w:rsidRDefault="0007393E" w:rsidP="0007393E">
      <w:pPr>
        <w:pStyle w:val="1"/>
        <w:ind w:firstLine="820"/>
        <w:jc w:val="both"/>
      </w:pPr>
      <w:r>
        <w:rPr>
          <w:color w:val="000000"/>
        </w:rPr>
        <w:t xml:space="preserve">ВНИМАНИЕ! Управление сельского хозяйства Мозырского райисполкома и сельскохозяйственные организации имеют возможность направить ВАС на обучение в учреждения образования ВУЗов и </w:t>
      </w:r>
      <w:proofErr w:type="spellStart"/>
      <w:r>
        <w:rPr>
          <w:color w:val="000000"/>
        </w:rPr>
        <w:t>ССУзов</w:t>
      </w:r>
      <w:proofErr w:type="spellEnd"/>
      <w:r>
        <w:rPr>
          <w:color w:val="000000"/>
        </w:rPr>
        <w:t xml:space="preserve"> аграрного профиля по целевому направлению (договору).</w:t>
      </w:r>
    </w:p>
    <w:p w:rsidR="0007393E" w:rsidRDefault="0007393E" w:rsidP="0007393E">
      <w:pPr>
        <w:pStyle w:val="1"/>
        <w:ind w:firstLine="820"/>
        <w:jc w:val="both"/>
      </w:pPr>
      <w:r>
        <w:rPr>
          <w:color w:val="000000"/>
        </w:rPr>
        <w:t>Лица, поступающие по целевому договору, на сельскохозяйственные специальности зачисляются БЕЗ ЭКЗАМЕНОВ.</w:t>
      </w:r>
    </w:p>
    <w:p w:rsidR="0007393E" w:rsidRDefault="0007393E" w:rsidP="0007393E">
      <w:pPr>
        <w:pStyle w:val="1"/>
        <w:ind w:firstLine="820"/>
        <w:jc w:val="both"/>
      </w:pPr>
      <w:r>
        <w:rPr>
          <w:color w:val="000000"/>
        </w:rPr>
        <w:t>Обязательное наличие рекомендации педагогического совета учреждения образования, которое окончил абитуриент.</w:t>
      </w:r>
    </w:p>
    <w:p w:rsidR="0007393E" w:rsidRDefault="0007393E" w:rsidP="0007393E">
      <w:pPr>
        <w:pStyle w:val="1"/>
        <w:spacing w:after="300"/>
        <w:ind w:firstLine="820"/>
        <w:jc w:val="both"/>
      </w:pPr>
      <w:r>
        <w:rPr>
          <w:color w:val="000000"/>
        </w:rPr>
        <w:t>Сроки подачи документов, для получения высшего образования на условиях целевой подготовки с 3 по 8 июня, зачисление - по 13 июня.</w:t>
      </w:r>
    </w:p>
    <w:p w:rsidR="0007393E" w:rsidRDefault="0007393E" w:rsidP="0007393E">
      <w:pPr>
        <w:pStyle w:val="20"/>
        <w:spacing w:after="240"/>
        <w:ind w:firstLine="380"/>
      </w:pP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Сельскохозяйственные специальности ВУЗов, на которые </w:t>
      </w:r>
      <w:proofErr w:type="spellStart"/>
      <w:r>
        <w:rPr>
          <w:b/>
          <w:bCs/>
          <w:i/>
          <w:iCs/>
          <w:color w:val="000000"/>
          <w:sz w:val="24"/>
          <w:szCs w:val="24"/>
          <w:u w:val="single"/>
        </w:rPr>
        <w:t>целевики</w:t>
      </w:r>
      <w:proofErr w:type="spellEnd"/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поступают без экзаменов:</w:t>
      </w:r>
    </w:p>
    <w:p w:rsidR="0007393E" w:rsidRDefault="0007393E" w:rsidP="0007393E">
      <w:pPr>
        <w:pStyle w:val="a5"/>
        <w:ind w:left="1709"/>
      </w:pPr>
      <w:r>
        <w:rPr>
          <w:color w:val="000000"/>
          <w:sz w:val="24"/>
          <w:szCs w:val="24"/>
        </w:rPr>
        <w:t>УО «Белорусская государственная сельскохозяйственная академии»</w:t>
      </w:r>
    </w:p>
    <w:tbl>
      <w:tblPr>
        <w:tblOverlap w:val="never"/>
        <w:tblW w:w="105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9"/>
        <w:gridCol w:w="2274"/>
      </w:tblGrid>
      <w:tr w:rsidR="0007393E" w:rsidTr="00AF7D90">
        <w:trPr>
          <w:trHeight w:hRule="exact" w:val="298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  <w:ind w:firstLine="560"/>
            </w:pPr>
            <w:r>
              <w:rPr>
                <w:color w:val="000000"/>
                <w:sz w:val="24"/>
                <w:szCs w:val="24"/>
              </w:rPr>
              <w:t>Квалификация</w:t>
            </w:r>
          </w:p>
        </w:tc>
      </w:tr>
      <w:tr w:rsidR="0007393E" w:rsidTr="00AF7D90">
        <w:trPr>
          <w:trHeight w:hRule="exact" w:val="283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1. Производство продукции растительного происхождения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технолог</w:t>
            </w:r>
          </w:p>
        </w:tc>
      </w:tr>
      <w:tr w:rsidR="0007393E" w:rsidTr="00AF7D90">
        <w:trPr>
          <w:trHeight w:hRule="exact" w:val="288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2. Защита растений и карантин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технолог</w:t>
            </w:r>
          </w:p>
        </w:tc>
      </w:tr>
      <w:tr w:rsidR="0007393E" w:rsidTr="00AF7D90">
        <w:trPr>
          <w:trHeight w:hRule="exact" w:val="288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3. Производство продукции животного происхождения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технолог</w:t>
            </w:r>
          </w:p>
        </w:tc>
      </w:tr>
      <w:tr w:rsidR="0007393E" w:rsidTr="00AF7D90">
        <w:trPr>
          <w:trHeight w:hRule="exact" w:val="283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 xml:space="preserve">4. Водные биоресурсы и </w:t>
            </w:r>
            <w:proofErr w:type="spellStart"/>
            <w:r>
              <w:rPr>
                <w:color w:val="000000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технолог</w:t>
            </w:r>
          </w:p>
        </w:tc>
      </w:tr>
      <w:tr w:rsidR="0007393E" w:rsidTr="00AF7D90">
        <w:trPr>
          <w:trHeight w:hRule="exact" w:val="288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5. Техническое обеспечение производства сельскохозяйственной продукции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инженер</w:t>
            </w:r>
          </w:p>
        </w:tc>
      </w:tr>
      <w:tr w:rsidR="0007393E" w:rsidTr="00AF7D90">
        <w:trPr>
          <w:trHeight w:hRule="exact" w:val="288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proofErr w:type="gramStart"/>
            <w:r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>. Мелиорация и водное хозяйство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инженер</w:t>
            </w:r>
          </w:p>
        </w:tc>
      </w:tr>
      <w:tr w:rsidR="0007393E" w:rsidTr="00AF7D90">
        <w:trPr>
          <w:trHeight w:hRule="exact" w:val="298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7. Агробизнес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экономист</w:t>
            </w:r>
          </w:p>
        </w:tc>
      </w:tr>
    </w:tbl>
    <w:p w:rsidR="0007393E" w:rsidRDefault="0007393E" w:rsidP="0007393E">
      <w:pPr>
        <w:spacing w:after="239" w:line="1" w:lineRule="exact"/>
      </w:pPr>
    </w:p>
    <w:p w:rsidR="0007393E" w:rsidRDefault="0007393E" w:rsidP="0007393E">
      <w:pPr>
        <w:spacing w:line="1" w:lineRule="exact"/>
      </w:pPr>
    </w:p>
    <w:p w:rsidR="0007393E" w:rsidRDefault="0007393E" w:rsidP="0007393E">
      <w:pPr>
        <w:pStyle w:val="a5"/>
        <w:ind w:left="1498"/>
      </w:pPr>
      <w:r>
        <w:rPr>
          <w:color w:val="000000"/>
          <w:sz w:val="24"/>
          <w:szCs w:val="24"/>
        </w:rPr>
        <w:t>УО «Белорусский государственный аграрный технический университет»</w:t>
      </w:r>
    </w:p>
    <w:tbl>
      <w:tblPr>
        <w:tblOverlap w:val="never"/>
        <w:tblW w:w="104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4"/>
        <w:gridCol w:w="2154"/>
      </w:tblGrid>
      <w:tr w:rsidR="0007393E" w:rsidTr="00AF7D90">
        <w:trPr>
          <w:trHeight w:hRule="exact" w:val="302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1. Техническое обеспечение процессов сельскохозяйственного производства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инженер</w:t>
            </w:r>
          </w:p>
        </w:tc>
      </w:tr>
      <w:tr w:rsidR="0007393E" w:rsidTr="00AF7D90">
        <w:trPr>
          <w:trHeight w:hRule="exact" w:val="288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2. Управление охраной труда в сельском хозяйстве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инженер</w:t>
            </w:r>
          </w:p>
        </w:tc>
      </w:tr>
      <w:tr w:rsidR="0007393E" w:rsidTr="00AF7D90">
        <w:trPr>
          <w:trHeight w:hRule="exact" w:val="288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3. Ремонтно-обслуживающее производство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инженер</w:t>
            </w:r>
          </w:p>
        </w:tc>
      </w:tr>
      <w:tr w:rsidR="0007393E" w:rsidTr="00AF7D90">
        <w:trPr>
          <w:trHeight w:hRule="exact" w:val="293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4. Энергетическое обеспечение сельского хозяйства (электроэнергетика)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инженер</w:t>
            </w:r>
          </w:p>
        </w:tc>
      </w:tr>
      <w:tr w:rsidR="0007393E" w:rsidTr="00AF7D90">
        <w:trPr>
          <w:trHeight w:hRule="exact" w:val="288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5. Энергетическое обеспечение сельского хозяйства (теплоэнергетика)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инженер</w:t>
            </w:r>
          </w:p>
        </w:tc>
      </w:tr>
      <w:tr w:rsidR="0007393E" w:rsidTr="00AF7D90">
        <w:trPr>
          <w:trHeight w:hRule="exact" w:val="302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6. Экономика и организация производства в отраслях АПК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экономист</w:t>
            </w:r>
          </w:p>
        </w:tc>
      </w:tr>
    </w:tbl>
    <w:p w:rsidR="0007393E" w:rsidRDefault="0007393E" w:rsidP="0007393E">
      <w:pPr>
        <w:spacing w:after="239" w:line="1" w:lineRule="exact"/>
      </w:pPr>
    </w:p>
    <w:p w:rsidR="0007393E" w:rsidRDefault="0007393E" w:rsidP="0007393E">
      <w:pPr>
        <w:spacing w:line="1" w:lineRule="exact"/>
      </w:pPr>
    </w:p>
    <w:p w:rsidR="0007393E" w:rsidRDefault="0007393E" w:rsidP="0007393E">
      <w:pPr>
        <w:pStyle w:val="a5"/>
        <w:ind w:left="2136"/>
      </w:pPr>
      <w:r>
        <w:rPr>
          <w:color w:val="000000"/>
          <w:sz w:val="24"/>
          <w:szCs w:val="24"/>
        </w:rPr>
        <w:t>УО «Гродненский государственный аграрный университет»</w:t>
      </w:r>
    </w:p>
    <w:tbl>
      <w:tblPr>
        <w:tblOverlap w:val="never"/>
        <w:tblW w:w="10593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4"/>
        <w:gridCol w:w="2279"/>
      </w:tblGrid>
      <w:tr w:rsidR="0007393E" w:rsidTr="00AF7D90">
        <w:trPr>
          <w:trHeight w:hRule="exact" w:val="307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1. Производство продукции растительного происхождения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технолог</w:t>
            </w:r>
          </w:p>
        </w:tc>
      </w:tr>
      <w:tr w:rsidR="0007393E" w:rsidTr="00AF7D90">
        <w:trPr>
          <w:trHeight w:hRule="exact" w:val="283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2. Защита растений и карантин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технолог</w:t>
            </w:r>
          </w:p>
        </w:tc>
      </w:tr>
      <w:tr w:rsidR="0007393E" w:rsidTr="00AF7D90">
        <w:trPr>
          <w:trHeight w:hRule="exact" w:val="557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3. Ветеринарная медицина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  <w:tabs>
                <w:tab w:val="left" w:pos="1013"/>
              </w:tabs>
            </w:pPr>
            <w:r>
              <w:rPr>
                <w:color w:val="000000"/>
                <w:sz w:val="24"/>
                <w:szCs w:val="24"/>
              </w:rPr>
              <w:t>врач</w:t>
            </w:r>
            <w:r>
              <w:rPr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</w:rPr>
              <w:t>ветеринарной</w:t>
            </w:r>
            <w:proofErr w:type="gramEnd"/>
          </w:p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медицины</w:t>
            </w:r>
          </w:p>
        </w:tc>
      </w:tr>
      <w:tr w:rsidR="0007393E" w:rsidTr="00AF7D90">
        <w:trPr>
          <w:trHeight w:hRule="exact" w:val="293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4. Производство продукции животного происхождения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технолог</w:t>
            </w:r>
          </w:p>
        </w:tc>
      </w:tr>
      <w:tr w:rsidR="0007393E" w:rsidTr="00AF7D90">
        <w:trPr>
          <w:trHeight w:hRule="exact" w:val="302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5. Агробизнес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экономист</w:t>
            </w:r>
          </w:p>
          <w:p w:rsidR="0007393E" w:rsidRDefault="0007393E" w:rsidP="00353AA3">
            <w:pPr>
              <w:pStyle w:val="a7"/>
              <w:tabs>
                <w:tab w:val="left" w:leader="underscore" w:pos="653"/>
              </w:tabs>
              <w:spacing w:line="180" w:lineRule="auto"/>
              <w:jc w:val="right"/>
            </w:pPr>
            <w:r>
              <w:rPr>
                <w:color w:val="000000"/>
                <w:sz w:val="24"/>
                <w:szCs w:val="24"/>
              </w:rPr>
              <w:tab/>
              <w:t>1</w:t>
            </w:r>
          </w:p>
        </w:tc>
      </w:tr>
    </w:tbl>
    <w:p w:rsidR="0007393E" w:rsidRDefault="0007393E" w:rsidP="0007393E">
      <w:pPr>
        <w:spacing w:after="239" w:line="1" w:lineRule="exact"/>
      </w:pPr>
    </w:p>
    <w:p w:rsidR="0007393E" w:rsidRDefault="0007393E" w:rsidP="0007393E">
      <w:pPr>
        <w:spacing w:line="1" w:lineRule="exact"/>
      </w:pPr>
    </w:p>
    <w:p w:rsidR="0007393E" w:rsidRDefault="0007393E" w:rsidP="007C29AA">
      <w:pPr>
        <w:pStyle w:val="a5"/>
        <w:ind w:left="1694" w:right="-284"/>
      </w:pPr>
      <w:bookmarkStart w:id="3" w:name="_GoBack"/>
      <w:bookmarkEnd w:id="3"/>
      <w:r>
        <w:rPr>
          <w:color w:val="000000"/>
          <w:sz w:val="24"/>
          <w:szCs w:val="24"/>
          <w:u w:val="single"/>
        </w:rPr>
        <w:lastRenderedPageBreak/>
        <w:t>УО «Витебская государственная академия ветеринар</w:t>
      </w:r>
      <w:r>
        <w:rPr>
          <w:color w:val="000000"/>
          <w:sz w:val="24"/>
          <w:szCs w:val="24"/>
        </w:rPr>
        <w:t>ной медицины »</w:t>
      </w:r>
    </w:p>
    <w:tbl>
      <w:tblPr>
        <w:tblOverlap w:val="never"/>
        <w:tblW w:w="10725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9"/>
        <w:gridCol w:w="2416"/>
      </w:tblGrid>
      <w:tr w:rsidR="0007393E" w:rsidTr="00AF7D90">
        <w:trPr>
          <w:trHeight w:hRule="exact" w:val="581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7393E" w:rsidRDefault="0007393E" w:rsidP="00353AA3">
            <w:pPr>
              <w:pStyle w:val="a7"/>
              <w:tabs>
                <w:tab w:val="left" w:pos="5251"/>
              </w:tabs>
            </w:pPr>
            <w:r>
              <w:rPr>
                <w:color w:val="000000"/>
                <w:sz w:val="24"/>
                <w:szCs w:val="24"/>
              </w:rPr>
              <w:t>1. Ветеринарная медицина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  <w:tabs>
                <w:tab w:val="left" w:pos="1013"/>
              </w:tabs>
            </w:pPr>
            <w:r>
              <w:rPr>
                <w:color w:val="000000"/>
                <w:sz w:val="24"/>
                <w:szCs w:val="24"/>
              </w:rPr>
              <w:t>врач</w:t>
            </w:r>
            <w:r>
              <w:rPr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</w:rPr>
              <w:t>ветеринарной</w:t>
            </w:r>
            <w:proofErr w:type="gramEnd"/>
          </w:p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медицины</w:t>
            </w:r>
          </w:p>
        </w:tc>
      </w:tr>
      <w:tr w:rsidR="0007393E" w:rsidTr="00AF7D90">
        <w:trPr>
          <w:trHeight w:hRule="exact" w:val="307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2. Производство продукции животного происхождения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технолог</w:t>
            </w:r>
          </w:p>
        </w:tc>
      </w:tr>
    </w:tbl>
    <w:p w:rsidR="0007393E" w:rsidRDefault="0007393E" w:rsidP="0007393E">
      <w:pPr>
        <w:spacing w:line="1" w:lineRule="exact"/>
      </w:pPr>
    </w:p>
    <w:p w:rsidR="0007393E" w:rsidRDefault="0007393E" w:rsidP="0007393E">
      <w:pPr>
        <w:spacing w:line="1" w:lineRule="exact"/>
      </w:pPr>
    </w:p>
    <w:p w:rsidR="0007393E" w:rsidRDefault="0007393E" w:rsidP="0007393E">
      <w:pPr>
        <w:spacing w:line="1" w:lineRule="exact"/>
      </w:pPr>
      <w:r>
        <w:rPr>
          <w:i/>
          <w:iCs/>
          <w:color w:val="000000"/>
          <w:sz w:val="24"/>
          <w:szCs w:val="24"/>
          <w:u w:val="single"/>
        </w:rPr>
        <w:t>Колледжи (конкурс аттестатов)</w:t>
      </w:r>
    </w:p>
    <w:p w:rsidR="0007393E" w:rsidRDefault="0007393E" w:rsidP="0007393E">
      <w:pPr>
        <w:pStyle w:val="a5"/>
        <w:jc w:val="center"/>
      </w:pPr>
      <w:r>
        <w:rPr>
          <w:color w:val="000000"/>
          <w:sz w:val="24"/>
          <w:szCs w:val="24"/>
        </w:rPr>
        <w:t>УО «Буда-</w:t>
      </w:r>
      <w:proofErr w:type="spellStart"/>
      <w:r>
        <w:rPr>
          <w:color w:val="000000"/>
          <w:sz w:val="24"/>
          <w:szCs w:val="24"/>
        </w:rPr>
        <w:t>Кошелевский</w:t>
      </w:r>
      <w:proofErr w:type="spellEnd"/>
      <w:r>
        <w:rPr>
          <w:color w:val="000000"/>
          <w:sz w:val="24"/>
          <w:szCs w:val="24"/>
        </w:rPr>
        <w:t xml:space="preserve"> государственный аграрно-технический колледж»;</w:t>
      </w:r>
    </w:p>
    <w:tbl>
      <w:tblPr>
        <w:tblOverlap w:val="never"/>
        <w:tblW w:w="10723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4"/>
        <w:gridCol w:w="2419"/>
      </w:tblGrid>
      <w:tr w:rsidR="0007393E" w:rsidTr="00AF7D90">
        <w:trPr>
          <w:trHeight w:hRule="exact" w:val="298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1. Техническое обеспечение процессов сельскохозяйственного производства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техник-механик</w:t>
            </w:r>
          </w:p>
        </w:tc>
      </w:tr>
      <w:tr w:rsidR="0007393E" w:rsidTr="00AF7D90">
        <w:trPr>
          <w:trHeight w:hRule="exact" w:val="581"/>
          <w:jc w:val="center"/>
        </w:trPr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2. Энергетическое обеспечение процессов сельскохозяйственного производства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техник-электрик</w:t>
            </w:r>
          </w:p>
        </w:tc>
      </w:tr>
    </w:tbl>
    <w:p w:rsidR="0007393E" w:rsidRDefault="0007393E" w:rsidP="0007393E">
      <w:pPr>
        <w:spacing w:after="239" w:line="1" w:lineRule="exact"/>
      </w:pPr>
    </w:p>
    <w:p w:rsidR="0007393E" w:rsidRDefault="0007393E" w:rsidP="0007393E">
      <w:pPr>
        <w:spacing w:line="1" w:lineRule="exact"/>
      </w:pPr>
    </w:p>
    <w:p w:rsidR="0007393E" w:rsidRDefault="0007393E" w:rsidP="0007393E">
      <w:pPr>
        <w:pStyle w:val="a5"/>
        <w:ind w:left="1728"/>
      </w:pPr>
      <w:r>
        <w:rPr>
          <w:color w:val="000000"/>
          <w:sz w:val="24"/>
          <w:szCs w:val="24"/>
        </w:rPr>
        <w:t>УО «</w:t>
      </w:r>
      <w:proofErr w:type="spellStart"/>
      <w:r>
        <w:rPr>
          <w:color w:val="000000"/>
          <w:sz w:val="24"/>
          <w:szCs w:val="24"/>
        </w:rPr>
        <w:t>Речицкий</w:t>
      </w:r>
      <w:proofErr w:type="spellEnd"/>
      <w:r>
        <w:rPr>
          <w:color w:val="000000"/>
          <w:sz w:val="24"/>
          <w:szCs w:val="24"/>
        </w:rPr>
        <w:t xml:space="preserve"> государственный аграрно-экономический колледж»;</w:t>
      </w:r>
    </w:p>
    <w:tbl>
      <w:tblPr>
        <w:tblOverlap w:val="never"/>
        <w:tblW w:w="10536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0"/>
        <w:gridCol w:w="3226"/>
      </w:tblGrid>
      <w:tr w:rsidR="0007393E" w:rsidTr="00AF7D90">
        <w:trPr>
          <w:trHeight w:hRule="exact" w:val="576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1. Ветеринарная медицина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  <w:tabs>
                <w:tab w:val="left" w:pos="2016"/>
              </w:tabs>
            </w:pPr>
            <w:r>
              <w:rPr>
                <w:color w:val="000000"/>
                <w:sz w:val="24"/>
                <w:szCs w:val="24"/>
              </w:rPr>
              <w:t>фельдшер</w:t>
            </w:r>
            <w:r>
              <w:rPr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</w:rPr>
              <w:t>ветеринарной</w:t>
            </w:r>
            <w:proofErr w:type="gramEnd"/>
          </w:p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медицины</w:t>
            </w:r>
          </w:p>
        </w:tc>
      </w:tr>
      <w:tr w:rsidR="0007393E" w:rsidTr="00AF7D90">
        <w:trPr>
          <w:trHeight w:hRule="exact" w:val="283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2. Организация сельскохозяйственного производства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организатор с\х производства</w:t>
            </w:r>
          </w:p>
        </w:tc>
      </w:tr>
      <w:tr w:rsidR="0007393E" w:rsidTr="00AF7D90">
        <w:trPr>
          <w:trHeight w:hRule="exact" w:val="307"/>
          <w:jc w:val="center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3. Производство продукции животного происхождения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техник-технолог</w:t>
            </w:r>
          </w:p>
        </w:tc>
      </w:tr>
    </w:tbl>
    <w:p w:rsidR="0007393E" w:rsidRDefault="0007393E" w:rsidP="0007393E">
      <w:pPr>
        <w:spacing w:after="239" w:line="1" w:lineRule="exact"/>
      </w:pPr>
    </w:p>
    <w:p w:rsidR="0007393E" w:rsidRDefault="0007393E" w:rsidP="0007393E">
      <w:pPr>
        <w:spacing w:line="1" w:lineRule="exact"/>
      </w:pPr>
    </w:p>
    <w:p w:rsidR="0007393E" w:rsidRDefault="0007393E" w:rsidP="0007393E">
      <w:pPr>
        <w:pStyle w:val="a5"/>
        <w:ind w:left="1421"/>
      </w:pPr>
      <w:r>
        <w:rPr>
          <w:color w:val="000000"/>
          <w:sz w:val="24"/>
          <w:szCs w:val="24"/>
        </w:rPr>
        <w:t>УО «</w:t>
      </w:r>
      <w:proofErr w:type="spellStart"/>
      <w:r>
        <w:rPr>
          <w:color w:val="000000"/>
          <w:sz w:val="24"/>
          <w:szCs w:val="24"/>
        </w:rPr>
        <w:t>Полесский</w:t>
      </w:r>
      <w:proofErr w:type="spellEnd"/>
      <w:r>
        <w:rPr>
          <w:color w:val="000000"/>
          <w:sz w:val="24"/>
          <w:szCs w:val="24"/>
        </w:rPr>
        <w:t xml:space="preserve"> государственный аграрный колледж </w:t>
      </w:r>
      <w:proofErr w:type="spellStart"/>
      <w:r>
        <w:rPr>
          <w:color w:val="000000"/>
          <w:sz w:val="24"/>
          <w:szCs w:val="24"/>
        </w:rPr>
        <w:t>им.В.Ф.Мицкевича</w:t>
      </w:r>
      <w:proofErr w:type="spellEnd"/>
      <w:r>
        <w:rPr>
          <w:color w:val="000000"/>
          <w:sz w:val="24"/>
          <w:szCs w:val="24"/>
        </w:rPr>
        <w:t>»</w:t>
      </w:r>
    </w:p>
    <w:tbl>
      <w:tblPr>
        <w:tblOverlap w:val="never"/>
        <w:tblW w:w="10470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5"/>
        <w:gridCol w:w="3155"/>
      </w:tblGrid>
      <w:tr w:rsidR="0007393E" w:rsidTr="00AF7D90">
        <w:trPr>
          <w:trHeight w:hRule="exact" w:val="298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1. Производство продукции растительного происхождения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техник-технолог</w:t>
            </w:r>
          </w:p>
        </w:tc>
      </w:tr>
      <w:tr w:rsidR="0007393E" w:rsidTr="00AF7D90">
        <w:trPr>
          <w:trHeight w:hRule="exact" w:val="293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2. Производство продукции животного происхождения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техник-технолог</w:t>
            </w:r>
          </w:p>
        </w:tc>
      </w:tr>
      <w:tr w:rsidR="0007393E" w:rsidTr="00AF7D90">
        <w:trPr>
          <w:trHeight w:hRule="exact" w:val="571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3. Техническое обеспечение процессов сельскохозяйственного производства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393E" w:rsidRDefault="0007393E" w:rsidP="00353AA3">
            <w:pPr>
              <w:pStyle w:val="a7"/>
            </w:pPr>
            <w:r>
              <w:rPr>
                <w:color w:val="000000"/>
                <w:sz w:val="24"/>
                <w:szCs w:val="24"/>
              </w:rPr>
              <w:t>техник-механик</w:t>
            </w:r>
          </w:p>
        </w:tc>
      </w:tr>
    </w:tbl>
    <w:p w:rsidR="0007393E" w:rsidRDefault="0007393E" w:rsidP="0007393E">
      <w:pPr>
        <w:spacing w:after="519" w:line="1" w:lineRule="exact"/>
      </w:pPr>
    </w:p>
    <w:p w:rsidR="0007393E" w:rsidRDefault="0007393E" w:rsidP="0007393E">
      <w:pPr>
        <w:pStyle w:val="22"/>
        <w:keepNext/>
        <w:keepLines/>
        <w:spacing w:after="0"/>
        <w:ind w:firstLine="0"/>
      </w:pPr>
      <w:bookmarkStart w:id="4" w:name="bookmark3"/>
      <w:bookmarkStart w:id="5" w:name="bookmark4"/>
      <w:bookmarkStart w:id="6" w:name="bookmark5"/>
      <w:r>
        <w:rPr>
          <w:color w:val="000000"/>
          <w:sz w:val="24"/>
          <w:szCs w:val="24"/>
          <w:u w:val="none"/>
        </w:rPr>
        <w:t>Преимуществами целевой подготовки являются</w:t>
      </w:r>
      <w:bookmarkEnd w:id="4"/>
      <w:bookmarkEnd w:id="5"/>
      <w:bookmarkEnd w:id="6"/>
    </w:p>
    <w:p w:rsidR="0007393E" w:rsidRDefault="0007393E" w:rsidP="0007393E">
      <w:pPr>
        <w:pStyle w:val="20"/>
      </w:pPr>
      <w:r>
        <w:rPr>
          <w:color w:val="000000"/>
          <w:sz w:val="24"/>
          <w:szCs w:val="24"/>
        </w:rPr>
        <w:t>Поступление БЕЗ ЭКЗАМЕНОВ, и вне общего конкурса, на выделенные бюджетные места.</w:t>
      </w:r>
    </w:p>
    <w:p w:rsidR="0007393E" w:rsidRDefault="0007393E" w:rsidP="0007393E">
      <w:pPr>
        <w:pStyle w:val="20"/>
      </w:pPr>
      <w:r>
        <w:rPr>
          <w:color w:val="000000"/>
          <w:sz w:val="24"/>
          <w:szCs w:val="24"/>
        </w:rPr>
        <w:t>В период обучения студент обеспечивается общежитием и проходит производственную и преддипломную практику у заказчика (в той области, районе, организации, с которой заключен целевой договор).</w:t>
      </w:r>
    </w:p>
    <w:p w:rsidR="0007393E" w:rsidRDefault="0007393E" w:rsidP="0007393E">
      <w:pPr>
        <w:pStyle w:val="20"/>
      </w:pPr>
      <w:r>
        <w:rPr>
          <w:color w:val="000000"/>
          <w:sz w:val="24"/>
          <w:szCs w:val="24"/>
        </w:rPr>
        <w:t>По окончании обучения выпускник гарантированно получит первое рабочее место.</w:t>
      </w:r>
    </w:p>
    <w:p w:rsidR="0007393E" w:rsidRDefault="0007393E" w:rsidP="0007393E">
      <w:pPr>
        <w:pStyle w:val="20"/>
      </w:pPr>
      <w:r>
        <w:rPr>
          <w:color w:val="000000"/>
          <w:sz w:val="24"/>
          <w:szCs w:val="24"/>
        </w:rPr>
        <w:t>Распределение после обучения проходит в пределах той области (района, организации), с которой заключен целевой договор.</w:t>
      </w:r>
    </w:p>
    <w:p w:rsidR="0007393E" w:rsidRDefault="0007393E" w:rsidP="0007393E">
      <w:pPr>
        <w:pStyle w:val="20"/>
      </w:pPr>
      <w:r>
        <w:rPr>
          <w:color w:val="000000"/>
          <w:sz w:val="24"/>
          <w:szCs w:val="24"/>
        </w:rPr>
        <w:t>Абитуриенты, не прошедшие на целевые места по целевому конкурсу, автоматически участвуют в общем конкурсе, что увеличивает шансы абитуриента на поступление.</w:t>
      </w:r>
    </w:p>
    <w:p w:rsidR="0007393E" w:rsidRDefault="0007393E" w:rsidP="0007393E">
      <w:pPr>
        <w:pStyle w:val="20"/>
      </w:pPr>
      <w:r>
        <w:rPr>
          <w:color w:val="000000"/>
          <w:sz w:val="24"/>
          <w:szCs w:val="24"/>
        </w:rPr>
        <w:t>При заключении целевого договора с сельскохозяйственной организацией может предусматриваться дополнительная стипендия от 3 базовых величин.</w:t>
      </w:r>
    </w:p>
    <w:p w:rsidR="007C29AA" w:rsidRDefault="0007393E" w:rsidP="007C29AA">
      <w:pPr>
        <w:pStyle w:val="20"/>
        <w:spacing w:after="520"/>
      </w:pPr>
      <w:r>
        <w:rPr>
          <w:b/>
          <w:bCs/>
          <w:color w:val="000000"/>
          <w:sz w:val="24"/>
          <w:szCs w:val="24"/>
          <w:u w:val="single"/>
        </w:rPr>
        <w:t>На многие специальности количество мест для заключения целевых договоров ограничено, Вы можете заключить целевой договор уже сегодня, не дожидаясь, начала вступительной кампании.</w:t>
      </w:r>
      <w:r w:rsidR="007C29AA">
        <w:t xml:space="preserve"> </w:t>
      </w:r>
    </w:p>
    <w:p w:rsidR="0007393E" w:rsidRPr="007C29AA" w:rsidRDefault="0007393E" w:rsidP="007C29AA">
      <w:pPr>
        <w:pStyle w:val="20"/>
        <w:spacing w:after="520"/>
      </w:pPr>
      <w:r>
        <w:rPr>
          <w:color w:val="000000"/>
          <w:sz w:val="24"/>
          <w:szCs w:val="24"/>
        </w:rPr>
        <w:t xml:space="preserve">Срок отработки (при заключении целевого договора) составляет: после окончания ВУЗа </w:t>
      </w:r>
      <w:r>
        <w:rPr>
          <w:color w:val="7C756A"/>
          <w:sz w:val="24"/>
          <w:szCs w:val="24"/>
        </w:rPr>
        <w:t xml:space="preserve">— </w:t>
      </w:r>
      <w:r>
        <w:rPr>
          <w:color w:val="000000"/>
          <w:sz w:val="24"/>
          <w:szCs w:val="24"/>
        </w:rPr>
        <w:t>пять лет, после окончания колледжа - три года.</w:t>
      </w:r>
      <w:bookmarkStart w:id="7" w:name="bookmark8"/>
      <w:r>
        <w:rPr>
          <w:color w:val="000000"/>
          <w:sz w:val="24"/>
          <w:szCs w:val="24"/>
        </w:rPr>
        <w:t xml:space="preserve"> Телефоны для справок:</w:t>
      </w:r>
      <w:bookmarkStart w:id="8" w:name="bookmark6"/>
      <w:bookmarkStart w:id="9" w:name="bookmark7"/>
      <w:bookmarkStart w:id="10" w:name="bookmark9"/>
      <w:bookmarkEnd w:id="7"/>
      <w:r>
        <w:rPr>
          <w:color w:val="000000"/>
          <w:sz w:val="24"/>
          <w:szCs w:val="24"/>
        </w:rPr>
        <w:t xml:space="preserve"> управление сельского хозяйства и продовольствия Мозырского райисполкома 30 01 89</w:t>
      </w:r>
      <w:bookmarkEnd w:id="8"/>
      <w:bookmarkEnd w:id="9"/>
      <w:bookmarkEnd w:id="10"/>
    </w:p>
    <w:sectPr w:rsidR="0007393E" w:rsidRPr="007C29AA" w:rsidSect="0067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93E"/>
    <w:rsid w:val="000316CC"/>
    <w:rsid w:val="0007393E"/>
    <w:rsid w:val="00483018"/>
    <w:rsid w:val="00677CD7"/>
    <w:rsid w:val="006A3DC5"/>
    <w:rsid w:val="007C29AA"/>
    <w:rsid w:val="007E26C7"/>
    <w:rsid w:val="00A238DF"/>
    <w:rsid w:val="00A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393E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Основной текст1"/>
    <w:basedOn w:val="a"/>
    <w:link w:val="a3"/>
    <w:rsid w:val="0007393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">
    <w:name w:val="Основной текст (3)_"/>
    <w:basedOn w:val="a0"/>
    <w:link w:val="30"/>
    <w:rsid w:val="0007393E"/>
    <w:rPr>
      <w:rFonts w:ascii="Arial" w:eastAsia="Arial" w:hAnsi="Arial" w:cs="Arial"/>
      <w:sz w:val="17"/>
      <w:szCs w:val="17"/>
    </w:rPr>
  </w:style>
  <w:style w:type="character" w:customStyle="1" w:styleId="2">
    <w:name w:val="Основной текст (2)_"/>
    <w:basedOn w:val="a0"/>
    <w:link w:val="20"/>
    <w:rsid w:val="0007393E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07393E"/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a4">
    <w:name w:val="Подпись к таблице_"/>
    <w:basedOn w:val="a0"/>
    <w:link w:val="a5"/>
    <w:rsid w:val="0007393E"/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07393E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07393E"/>
    <w:rPr>
      <w:rFonts w:ascii="Times New Roman" w:eastAsia="Times New Roman" w:hAnsi="Times New Roman" w:cs="Times New Roman"/>
      <w:b/>
      <w:bCs/>
      <w:u w:val="single"/>
    </w:rPr>
  </w:style>
  <w:style w:type="paragraph" w:customStyle="1" w:styleId="30">
    <w:name w:val="Основной текст (3)"/>
    <w:basedOn w:val="a"/>
    <w:link w:val="3"/>
    <w:rsid w:val="0007393E"/>
    <w:pPr>
      <w:widowControl w:val="0"/>
      <w:spacing w:after="0" w:line="288" w:lineRule="auto"/>
      <w:ind w:left="260" w:hanging="130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07393E"/>
    <w:pPr>
      <w:widowControl w:val="0"/>
      <w:spacing w:after="0" w:line="240" w:lineRule="auto"/>
      <w:ind w:firstLine="8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07393E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a5">
    <w:name w:val="Подпись к таблице"/>
    <w:basedOn w:val="a"/>
    <w:link w:val="a4"/>
    <w:rsid w:val="0007393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07393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7393E"/>
    <w:pPr>
      <w:widowControl w:val="0"/>
      <w:spacing w:after="240" w:line="240" w:lineRule="auto"/>
      <w:ind w:firstLine="350"/>
      <w:jc w:val="center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styleId="a8">
    <w:name w:val="No Spacing"/>
    <w:uiPriority w:val="1"/>
    <w:qFormat/>
    <w:rsid w:val="007C2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Mozyrroo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admin</cp:lastModifiedBy>
  <cp:revision>5</cp:revision>
  <dcterms:created xsi:type="dcterms:W3CDTF">2023-05-03T09:57:00Z</dcterms:created>
  <dcterms:modified xsi:type="dcterms:W3CDTF">2023-05-03T11:44:00Z</dcterms:modified>
</cp:coreProperties>
</file>