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FB" w:rsidRPr="0026612E" w:rsidRDefault="00DB68FB" w:rsidP="00DB68FB">
      <w:pPr>
        <w:pStyle w:val="a3"/>
        <w:jc w:val="center"/>
        <w:rPr>
          <w:rFonts w:ascii="Times New Roman" w:hAnsi="Times New Roman" w:cs="Times New Roman"/>
          <w:sz w:val="52"/>
          <w:szCs w:val="52"/>
        </w:rPr>
      </w:pPr>
      <w:r w:rsidRPr="0026612E">
        <w:rPr>
          <w:rFonts w:ascii="Times New Roman" w:hAnsi="Times New Roman" w:cs="Times New Roman"/>
          <w:sz w:val="52"/>
          <w:szCs w:val="52"/>
        </w:rPr>
        <w:t>Вниманию</w:t>
      </w:r>
    </w:p>
    <w:p w:rsidR="00DB68FB" w:rsidRPr="0026612E" w:rsidRDefault="00DB68FB" w:rsidP="00DB68FB">
      <w:pPr>
        <w:pStyle w:val="11"/>
        <w:keepNext/>
        <w:keepLines/>
        <w:spacing w:after="560"/>
        <w:rPr>
          <w:color w:val="auto"/>
          <w:sz w:val="52"/>
          <w:szCs w:val="52"/>
        </w:rPr>
      </w:pPr>
      <w:bookmarkStart w:id="0" w:name="bookmark5"/>
      <w:bookmarkStart w:id="1" w:name="bookmark6"/>
      <w:bookmarkStart w:id="2" w:name="bookmark7"/>
      <w:r w:rsidRPr="0026612E">
        <w:rPr>
          <w:color w:val="auto"/>
          <w:sz w:val="52"/>
          <w:szCs w:val="52"/>
        </w:rPr>
        <w:t>ВЫПУСКНИКОВ И АБИТУРИЕНТОВ!</w:t>
      </w:r>
      <w:bookmarkEnd w:id="0"/>
      <w:bookmarkEnd w:id="1"/>
      <w:bookmarkEnd w:id="2"/>
      <w:r>
        <w:rPr>
          <w:color w:val="auto"/>
          <w:sz w:val="52"/>
          <w:szCs w:val="52"/>
        </w:rPr>
        <w:t xml:space="preserve">  </w:t>
      </w:r>
    </w:p>
    <w:p w:rsidR="00DB68FB" w:rsidRPr="0026612E" w:rsidRDefault="00DB68FB" w:rsidP="00DB68FB">
      <w:pPr>
        <w:pStyle w:val="1"/>
        <w:ind w:firstLine="700"/>
        <w:jc w:val="both"/>
      </w:pPr>
      <w:r w:rsidRPr="0026612E">
        <w:rPr>
          <w:b/>
          <w:bCs/>
        </w:rPr>
        <w:t xml:space="preserve">Учреждение образования «Минский государственный медицинский колледж» и учреждение образования «Белорусский государственный медицинский колледж» </w:t>
      </w:r>
      <w:r w:rsidRPr="0026612E">
        <w:t xml:space="preserve">в 2023 году </w:t>
      </w:r>
      <w:r w:rsidRPr="0026612E">
        <w:rPr>
          <w:b/>
          <w:bCs/>
        </w:rPr>
        <w:t xml:space="preserve">осуществляют </w:t>
      </w:r>
      <w:r w:rsidRPr="0026612E">
        <w:t xml:space="preserve">прием </w:t>
      </w:r>
      <w:r w:rsidRPr="0026612E">
        <w:rPr>
          <w:u w:val="single"/>
        </w:rPr>
        <w:t>на основе общего среднего образования</w:t>
      </w:r>
      <w:r w:rsidRPr="0026612E">
        <w:t xml:space="preserve"> для обучения по специальностям</w:t>
      </w:r>
      <w:proofErr w:type="gramStart"/>
      <w:r w:rsidRPr="0026612E">
        <w:t xml:space="preserve"> </w:t>
      </w:r>
      <w:r w:rsidRPr="0026612E">
        <w:rPr>
          <w:b/>
          <w:bCs/>
        </w:rPr>
        <w:t>С</w:t>
      </w:r>
      <w:proofErr w:type="gramEnd"/>
      <w:r w:rsidRPr="0026612E">
        <w:rPr>
          <w:b/>
          <w:bCs/>
        </w:rPr>
        <w:t xml:space="preserve"> ЗАКЛЮЧЕНИЕМ ЦЕЛЕВОГО ДОГОВОРА С АБИТУРИЕНТОМ:</w:t>
      </w:r>
    </w:p>
    <w:p w:rsidR="00DB68FB" w:rsidRPr="0026612E" w:rsidRDefault="00DB68FB" w:rsidP="00DB68FB">
      <w:pPr>
        <w:pStyle w:val="1"/>
        <w:spacing w:line="240" w:lineRule="auto"/>
        <w:ind w:firstLine="700"/>
        <w:jc w:val="both"/>
        <w:rPr>
          <w:sz w:val="30"/>
          <w:szCs w:val="30"/>
        </w:rPr>
      </w:pPr>
      <w:r w:rsidRPr="0026612E">
        <w:rPr>
          <w:i/>
          <w:iCs/>
          <w:sz w:val="30"/>
          <w:szCs w:val="30"/>
          <w:u w:val="single"/>
        </w:rPr>
        <w:t>в дневной форме обучения:</w:t>
      </w:r>
    </w:p>
    <w:p w:rsidR="00DB68FB" w:rsidRPr="0026612E" w:rsidRDefault="00DB68FB" w:rsidP="00DB68FB">
      <w:pPr>
        <w:pStyle w:val="1"/>
        <w:numPr>
          <w:ilvl w:val="0"/>
          <w:numId w:val="1"/>
        </w:numPr>
        <w:tabs>
          <w:tab w:val="left" w:pos="1120"/>
        </w:tabs>
        <w:ind w:firstLine="700"/>
        <w:jc w:val="both"/>
      </w:pPr>
      <w:bookmarkStart w:id="3" w:name="bookmark8"/>
      <w:bookmarkEnd w:id="3"/>
      <w:r w:rsidRPr="0026612E">
        <w:rPr>
          <w:b/>
          <w:bCs/>
        </w:rPr>
        <w:t xml:space="preserve">5-04-0911-03 «Лечебное дело», </w:t>
      </w:r>
      <w:r w:rsidRPr="0026612E">
        <w:t>квалификация «Фельдшер-акушер. Помощник врача по амбулаторно-поликлинической помощи». Срок обучения 2 года 10 месяцев (за счет средств бюджета, на платной основе).</w:t>
      </w:r>
    </w:p>
    <w:p w:rsidR="00DB68FB" w:rsidRPr="0026612E" w:rsidRDefault="00DB68FB" w:rsidP="00DB68FB">
      <w:pPr>
        <w:pStyle w:val="1"/>
        <w:numPr>
          <w:ilvl w:val="0"/>
          <w:numId w:val="1"/>
        </w:numPr>
        <w:tabs>
          <w:tab w:val="left" w:pos="1120"/>
        </w:tabs>
        <w:spacing w:after="680" w:line="254" w:lineRule="auto"/>
        <w:ind w:firstLine="700"/>
        <w:jc w:val="both"/>
      </w:pPr>
      <w:bookmarkStart w:id="4" w:name="bookmark9"/>
      <w:bookmarkEnd w:id="4"/>
      <w:r w:rsidRPr="0026612E">
        <w:rPr>
          <w:b/>
          <w:bCs/>
        </w:rPr>
        <w:t xml:space="preserve">5-04-0911-05 «Сестринское дело», </w:t>
      </w:r>
      <w:r w:rsidRPr="0026612E">
        <w:t>квалификация «Медицинская сестра». Срок обучения 1 год 10 месяцев (за счет средств бюджета, на платной основе).</w:t>
      </w:r>
    </w:p>
    <w:p w:rsidR="00DB68FB" w:rsidRPr="0026612E" w:rsidRDefault="00DB68FB" w:rsidP="00DB68FB">
      <w:pPr>
        <w:pStyle w:val="1"/>
        <w:spacing w:after="680" w:line="254" w:lineRule="auto"/>
        <w:ind w:firstLine="860"/>
        <w:jc w:val="both"/>
        <w:rPr>
          <w:sz w:val="40"/>
          <w:szCs w:val="40"/>
        </w:rPr>
      </w:pPr>
      <w:r w:rsidRPr="0026612E">
        <w:t xml:space="preserve">Получить более подробную информацию </w:t>
      </w:r>
      <w:r w:rsidRPr="0026612E">
        <w:rPr>
          <w:b/>
          <w:bCs/>
        </w:rPr>
        <w:t xml:space="preserve">ПО ЗАКЛЮЧЕНИЮ ЦЕЛЕВОГО ДОГОВОРА С АБИТУРИЕНТОМ </w:t>
      </w:r>
      <w:r w:rsidRPr="0026612E">
        <w:t xml:space="preserve">можно по телефону </w:t>
      </w:r>
      <w:r w:rsidRPr="0026612E">
        <w:rPr>
          <w:b/>
          <w:bCs/>
          <w:sz w:val="40"/>
          <w:szCs w:val="40"/>
        </w:rPr>
        <w:t>8-(017) 374-38-96.</w:t>
      </w:r>
    </w:p>
    <w:p w:rsidR="00DB68FB" w:rsidRPr="0026612E" w:rsidRDefault="00DB68FB" w:rsidP="00DB68FB">
      <w:pPr>
        <w:pStyle w:val="20"/>
        <w:keepNext/>
        <w:keepLines/>
        <w:ind w:left="2120" w:hanging="1140"/>
        <w:jc w:val="both"/>
        <w:rPr>
          <w:color w:val="auto"/>
        </w:rPr>
      </w:pPr>
      <w:bookmarkStart w:id="5" w:name="bookmark10"/>
      <w:bookmarkStart w:id="6" w:name="bookmark11"/>
      <w:bookmarkStart w:id="7" w:name="bookmark12"/>
      <w:r w:rsidRPr="0026612E">
        <w:rPr>
          <w:color w:val="auto"/>
        </w:rPr>
        <w:t>Хочешь быть медицинским работником и стать работником дружной команды</w:t>
      </w:r>
      <w:bookmarkEnd w:id="5"/>
      <w:bookmarkEnd w:id="6"/>
      <w:bookmarkEnd w:id="7"/>
    </w:p>
    <w:p w:rsidR="00DB68FB" w:rsidRPr="0026612E" w:rsidRDefault="00DB68FB" w:rsidP="00DB68FB">
      <w:pPr>
        <w:pStyle w:val="20"/>
        <w:keepNext/>
        <w:keepLines/>
        <w:ind w:left="0"/>
        <w:rPr>
          <w:color w:val="auto"/>
        </w:rPr>
      </w:pPr>
      <w:bookmarkStart w:id="8" w:name="bookmark13"/>
      <w:bookmarkStart w:id="9" w:name="bookmark14"/>
      <w:bookmarkStart w:id="10" w:name="bookmark15"/>
      <w:r w:rsidRPr="0026612E">
        <w:rPr>
          <w:color w:val="auto"/>
        </w:rPr>
        <w:t>УЗ «39-Я ГОРОДСКАЯ КЛИНИЧЕСКАЯ</w:t>
      </w:r>
      <w:r w:rsidRPr="0026612E">
        <w:rPr>
          <w:color w:val="auto"/>
        </w:rPr>
        <w:br/>
        <w:t>ПОЛИКЛИНИКА»?</w:t>
      </w:r>
      <w:bookmarkEnd w:id="8"/>
      <w:bookmarkEnd w:id="9"/>
      <w:bookmarkEnd w:id="10"/>
    </w:p>
    <w:p w:rsidR="00DB68FB" w:rsidRPr="0026612E" w:rsidRDefault="00DB68FB" w:rsidP="00DB68FB">
      <w:pPr>
        <w:pStyle w:val="20"/>
        <w:keepNext/>
        <w:keepLines/>
        <w:spacing w:after="920"/>
        <w:ind w:left="0"/>
        <w:rPr>
          <w:color w:val="auto"/>
        </w:rPr>
      </w:pPr>
      <w:bookmarkStart w:id="11" w:name="bookmark16"/>
      <w:bookmarkStart w:id="12" w:name="bookmark17"/>
      <w:bookmarkStart w:id="13" w:name="bookmark18"/>
      <w:r w:rsidRPr="0026612E">
        <w:rPr>
          <w:color w:val="auto"/>
        </w:rPr>
        <w:t>Поступай в МГМК и БГМК!</w:t>
      </w:r>
      <w:bookmarkEnd w:id="11"/>
      <w:bookmarkEnd w:id="12"/>
      <w:bookmarkEnd w:id="13"/>
      <w:r w:rsidRPr="0026612E">
        <w:rPr>
          <w:color w:val="auto"/>
        </w:rPr>
        <w:t xml:space="preserve"> </w:t>
      </w:r>
    </w:p>
    <w:p w:rsidR="001E7801" w:rsidRPr="00DB68FB" w:rsidRDefault="00DB68FB" w:rsidP="00DB68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14" w:name="_GoBack"/>
      <w:r w:rsidRPr="00DB68FB">
        <w:rPr>
          <w:rFonts w:ascii="Times New Roman" w:hAnsi="Times New Roman" w:cs="Times New Roman"/>
          <w:b/>
          <w:sz w:val="40"/>
          <w:szCs w:val="40"/>
        </w:rPr>
        <w:t>КОЛИЧЕСТВО МЕСТ НА ДОГОВОРА</w:t>
      </w:r>
      <w:r w:rsidRPr="00DB68FB">
        <w:rPr>
          <w:rFonts w:ascii="Times New Roman" w:hAnsi="Times New Roman" w:cs="Times New Roman"/>
          <w:b/>
          <w:sz w:val="40"/>
          <w:szCs w:val="40"/>
        </w:rPr>
        <w:br/>
        <w:t>ПО ЦЕЛЕВОЙ ПОДГОТОВКЕ</w:t>
      </w:r>
      <w:r w:rsidRPr="00DB68FB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DB68FB">
        <w:rPr>
          <w:rFonts w:ascii="Times New Roman" w:hAnsi="Times New Roman" w:cs="Times New Roman"/>
          <w:b/>
          <w:sz w:val="40"/>
          <w:szCs w:val="40"/>
        </w:rPr>
        <w:t>ОГРАНИЧЕНО!!!!!!</w:t>
      </w:r>
      <w:bookmarkEnd w:id="14"/>
    </w:p>
    <w:sectPr w:rsidR="001E7801" w:rsidRPr="00DB68FB" w:rsidSect="00E97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61B1F"/>
    <w:multiLevelType w:val="multilevel"/>
    <w:tmpl w:val="7758F6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FB"/>
    <w:rsid w:val="00003609"/>
    <w:rsid w:val="00033B58"/>
    <w:rsid w:val="001E7801"/>
    <w:rsid w:val="00DA14F4"/>
    <w:rsid w:val="00DB68FB"/>
    <w:rsid w:val="00E9794B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8FB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DB68FB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DB68FB"/>
    <w:rPr>
      <w:rFonts w:ascii="Times New Roman" w:eastAsia="Times New Roman" w:hAnsi="Times New Roman" w:cs="Times New Roman"/>
      <w:b/>
      <w:bCs/>
      <w:color w:val="4D5684"/>
      <w:sz w:val="44"/>
      <w:szCs w:val="44"/>
    </w:rPr>
  </w:style>
  <w:style w:type="character" w:customStyle="1" w:styleId="2">
    <w:name w:val="Заголовок №2_"/>
    <w:basedOn w:val="a0"/>
    <w:link w:val="20"/>
    <w:rsid w:val="00DB68FB"/>
    <w:rPr>
      <w:rFonts w:ascii="Times New Roman" w:eastAsia="Times New Roman" w:hAnsi="Times New Roman" w:cs="Times New Roman"/>
      <w:b/>
      <w:bCs/>
      <w:color w:val="418457"/>
      <w:sz w:val="40"/>
      <w:szCs w:val="40"/>
    </w:rPr>
  </w:style>
  <w:style w:type="paragraph" w:customStyle="1" w:styleId="1">
    <w:name w:val="Основной текст1"/>
    <w:basedOn w:val="a"/>
    <w:link w:val="a4"/>
    <w:rsid w:val="00DB68FB"/>
    <w:pPr>
      <w:widowControl w:val="0"/>
      <w:spacing w:after="0"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DB68FB"/>
    <w:pPr>
      <w:widowControl w:val="0"/>
      <w:spacing w:after="3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4D5684"/>
      <w:sz w:val="44"/>
      <w:szCs w:val="44"/>
    </w:rPr>
  </w:style>
  <w:style w:type="paragraph" w:customStyle="1" w:styleId="20">
    <w:name w:val="Заголовок №2"/>
    <w:basedOn w:val="a"/>
    <w:link w:val="2"/>
    <w:rsid w:val="00DB68FB"/>
    <w:pPr>
      <w:widowControl w:val="0"/>
      <w:spacing w:after="0" w:line="240" w:lineRule="auto"/>
      <w:ind w:left="1060"/>
      <w:jc w:val="center"/>
      <w:outlineLvl w:val="1"/>
    </w:pPr>
    <w:rPr>
      <w:rFonts w:ascii="Times New Roman" w:eastAsia="Times New Roman" w:hAnsi="Times New Roman" w:cs="Times New Roman"/>
      <w:b/>
      <w:bCs/>
      <w:color w:val="418457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F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8FB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DB68FB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DB68FB"/>
    <w:rPr>
      <w:rFonts w:ascii="Times New Roman" w:eastAsia="Times New Roman" w:hAnsi="Times New Roman" w:cs="Times New Roman"/>
      <w:b/>
      <w:bCs/>
      <w:color w:val="4D5684"/>
      <w:sz w:val="44"/>
      <w:szCs w:val="44"/>
    </w:rPr>
  </w:style>
  <w:style w:type="character" w:customStyle="1" w:styleId="2">
    <w:name w:val="Заголовок №2_"/>
    <w:basedOn w:val="a0"/>
    <w:link w:val="20"/>
    <w:rsid w:val="00DB68FB"/>
    <w:rPr>
      <w:rFonts w:ascii="Times New Roman" w:eastAsia="Times New Roman" w:hAnsi="Times New Roman" w:cs="Times New Roman"/>
      <w:b/>
      <w:bCs/>
      <w:color w:val="418457"/>
      <w:sz w:val="40"/>
      <w:szCs w:val="40"/>
    </w:rPr>
  </w:style>
  <w:style w:type="paragraph" w:customStyle="1" w:styleId="1">
    <w:name w:val="Основной текст1"/>
    <w:basedOn w:val="a"/>
    <w:link w:val="a4"/>
    <w:rsid w:val="00DB68FB"/>
    <w:pPr>
      <w:widowControl w:val="0"/>
      <w:spacing w:after="0" w:line="257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DB68FB"/>
    <w:pPr>
      <w:widowControl w:val="0"/>
      <w:spacing w:after="3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4D5684"/>
      <w:sz w:val="44"/>
      <w:szCs w:val="44"/>
    </w:rPr>
  </w:style>
  <w:style w:type="paragraph" w:customStyle="1" w:styleId="20">
    <w:name w:val="Заголовок №2"/>
    <w:basedOn w:val="a"/>
    <w:link w:val="2"/>
    <w:rsid w:val="00DB68FB"/>
    <w:pPr>
      <w:widowControl w:val="0"/>
      <w:spacing w:after="0" w:line="240" w:lineRule="auto"/>
      <w:ind w:left="1060"/>
      <w:jc w:val="center"/>
      <w:outlineLvl w:val="1"/>
    </w:pPr>
    <w:rPr>
      <w:rFonts w:ascii="Times New Roman" w:eastAsia="Times New Roman" w:hAnsi="Times New Roman" w:cs="Times New Roman"/>
      <w:b/>
      <w:bCs/>
      <w:color w:val="418457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>Microsoft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2023-04-20T05:31:00Z</dcterms:created>
  <dcterms:modified xsi:type="dcterms:W3CDTF">2023-04-20T05:31:00Z</dcterms:modified>
</cp:coreProperties>
</file>